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D5" w:rsidRPr="009A1B2E" w:rsidRDefault="00CE3C0C" w:rsidP="00CE3C0C">
      <w:pPr>
        <w:rPr>
          <w:rFonts w:ascii="Arial" w:hAnsi="Arial" w:cs="Arial"/>
          <w:b/>
          <w:sz w:val="28"/>
          <w:szCs w:val="28"/>
          <w:u w:val="single"/>
          <w:lang w:val="nl-BE"/>
        </w:rPr>
      </w:pPr>
      <w:r w:rsidRPr="009A1B2E">
        <w:rPr>
          <w:rFonts w:ascii="Arial" w:hAnsi="Arial" w:cs="Arial"/>
          <w:b/>
          <w:sz w:val="28"/>
          <w:szCs w:val="28"/>
          <w:u w:val="single"/>
          <w:lang w:val="nl-BE"/>
        </w:rPr>
        <w:t xml:space="preserve">Actievoorwaarden </w:t>
      </w:r>
      <w:r w:rsidR="00555DCF" w:rsidRPr="009A1B2E">
        <w:rPr>
          <w:rFonts w:ascii="Arial" w:hAnsi="Arial" w:cs="Arial"/>
          <w:b/>
          <w:sz w:val="28"/>
          <w:szCs w:val="28"/>
          <w:u w:val="single"/>
          <w:lang w:val="nl-BE"/>
        </w:rPr>
        <w:t xml:space="preserve">BOSCH </w:t>
      </w:r>
      <w:r w:rsidR="008B6352">
        <w:rPr>
          <w:rFonts w:ascii="Arial" w:hAnsi="Arial" w:cs="Arial"/>
          <w:b/>
          <w:sz w:val="28"/>
          <w:szCs w:val="28"/>
          <w:u w:val="single"/>
          <w:lang w:val="nl-BE"/>
        </w:rPr>
        <w:t>C</w:t>
      </w:r>
      <w:r w:rsidR="009D4F75" w:rsidRPr="009A1B2E">
        <w:rPr>
          <w:rFonts w:ascii="Arial" w:hAnsi="Arial" w:cs="Arial"/>
          <w:b/>
          <w:sz w:val="28"/>
          <w:szCs w:val="28"/>
          <w:u w:val="single"/>
          <w:lang w:val="nl-BE"/>
        </w:rPr>
        <w:t xml:space="preserve">ashback </w:t>
      </w:r>
      <w:r w:rsidR="00A42093">
        <w:rPr>
          <w:rFonts w:ascii="Arial" w:hAnsi="Arial" w:cs="Arial"/>
          <w:b/>
          <w:sz w:val="28"/>
          <w:szCs w:val="28"/>
          <w:u w:val="single"/>
          <w:lang w:val="nl-BE"/>
        </w:rPr>
        <w:t>Promo MDA</w:t>
      </w:r>
      <w:r w:rsidR="008B6352">
        <w:rPr>
          <w:rFonts w:ascii="Arial" w:hAnsi="Arial" w:cs="Arial"/>
          <w:b/>
          <w:sz w:val="28"/>
          <w:szCs w:val="28"/>
          <w:u w:val="single"/>
          <w:lang w:val="nl-BE"/>
        </w:rPr>
        <w:t xml:space="preserve"> </w:t>
      </w:r>
      <w:r w:rsidR="009A1B2E" w:rsidRPr="009A1B2E">
        <w:rPr>
          <w:rFonts w:ascii="Arial" w:hAnsi="Arial" w:cs="Arial"/>
          <w:b/>
          <w:sz w:val="28"/>
          <w:szCs w:val="28"/>
          <w:u w:val="single"/>
          <w:lang w:val="nl-BE"/>
        </w:rPr>
        <w:t>2019</w:t>
      </w:r>
      <w:r w:rsidR="00C062AF" w:rsidRPr="009A1B2E">
        <w:rPr>
          <w:rFonts w:ascii="Arial" w:hAnsi="Arial" w:cs="Arial"/>
          <w:b/>
          <w:sz w:val="28"/>
          <w:szCs w:val="28"/>
          <w:u w:val="single"/>
          <w:lang w:val="nl-BE"/>
        </w:rPr>
        <w:t xml:space="preserve"> </w:t>
      </w:r>
    </w:p>
    <w:p w:rsidR="008B6352" w:rsidRPr="0088151A" w:rsidRDefault="008B6352" w:rsidP="008B6352">
      <w:pPr>
        <w:numPr>
          <w:ilvl w:val="0"/>
          <w:numId w:val="1"/>
        </w:numPr>
        <w:tabs>
          <w:tab w:val="clear" w:pos="720"/>
          <w:tab w:val="num" w:pos="360"/>
        </w:tabs>
        <w:spacing w:after="200" w:line="276" w:lineRule="auto"/>
        <w:ind w:left="360"/>
        <w:contextualSpacing/>
        <w:jc w:val="both"/>
        <w:rPr>
          <w:rFonts w:ascii="Arial" w:eastAsia="Calibri" w:hAnsi="Arial" w:cs="Arial"/>
          <w:sz w:val="18"/>
          <w:szCs w:val="18"/>
          <w:lang w:val="nl-BE" w:eastAsia="en-US"/>
        </w:rPr>
      </w:pPr>
      <w:r w:rsidRPr="008B6352">
        <w:rPr>
          <w:rFonts w:ascii="Arial" w:eastAsia="Calibri" w:hAnsi="Arial" w:cs="Arial"/>
          <w:sz w:val="18"/>
          <w:szCs w:val="18"/>
          <w:lang w:val="nl-BE" w:eastAsia="en-US"/>
        </w:rPr>
        <w:t xml:space="preserve">BSH Home </w:t>
      </w:r>
      <w:proofErr w:type="spellStart"/>
      <w:r w:rsidRPr="008B6352">
        <w:rPr>
          <w:rFonts w:ascii="Arial" w:eastAsia="Calibri" w:hAnsi="Arial" w:cs="Arial"/>
          <w:sz w:val="18"/>
          <w:szCs w:val="18"/>
          <w:lang w:val="nl-BE" w:eastAsia="en-US"/>
        </w:rPr>
        <w:t>Appliances</w:t>
      </w:r>
      <w:proofErr w:type="spellEnd"/>
      <w:r w:rsidRPr="008B6352">
        <w:rPr>
          <w:rFonts w:ascii="Arial" w:eastAsia="Calibri" w:hAnsi="Arial" w:cs="Arial"/>
          <w:sz w:val="18"/>
          <w:szCs w:val="18"/>
          <w:lang w:val="nl-BE" w:eastAsia="en-US"/>
        </w:rPr>
        <w:t xml:space="preserve"> NV, met maatschappelijke zetel te 1090 Jette, Laarbeeklaan 74 en gekend onder het ondernemingsnummer 0465.054.226, organiseert een consumen</w:t>
      </w:r>
      <w:r w:rsidR="00A42093">
        <w:rPr>
          <w:rFonts w:ascii="Arial" w:eastAsia="Calibri" w:hAnsi="Arial" w:cs="Arial"/>
          <w:sz w:val="18"/>
          <w:szCs w:val="18"/>
          <w:lang w:val="nl-BE" w:eastAsia="en-US"/>
        </w:rPr>
        <w:t xml:space="preserve">tenactie “Cashback Promo Major </w:t>
      </w:r>
      <w:proofErr w:type="spellStart"/>
      <w:r w:rsidR="00A42093">
        <w:rPr>
          <w:rFonts w:ascii="Arial" w:eastAsia="Calibri" w:hAnsi="Arial" w:cs="Arial"/>
          <w:sz w:val="18"/>
          <w:szCs w:val="18"/>
          <w:lang w:val="nl-BE" w:eastAsia="en-US"/>
        </w:rPr>
        <w:t>Domestic</w:t>
      </w:r>
      <w:proofErr w:type="spellEnd"/>
      <w:r w:rsidR="00A42093">
        <w:rPr>
          <w:rFonts w:ascii="Arial" w:eastAsia="Calibri" w:hAnsi="Arial" w:cs="Arial"/>
          <w:sz w:val="18"/>
          <w:szCs w:val="18"/>
          <w:lang w:val="nl-BE" w:eastAsia="en-US"/>
        </w:rPr>
        <w:t xml:space="preserve"> </w:t>
      </w:r>
      <w:proofErr w:type="spellStart"/>
      <w:r w:rsidR="00A42093">
        <w:rPr>
          <w:rFonts w:ascii="Arial" w:eastAsia="Calibri" w:hAnsi="Arial" w:cs="Arial"/>
          <w:sz w:val="18"/>
          <w:szCs w:val="18"/>
          <w:lang w:val="nl-BE" w:eastAsia="en-US"/>
        </w:rPr>
        <w:t>Appliances</w:t>
      </w:r>
      <w:proofErr w:type="spellEnd"/>
      <w:r w:rsidRPr="008B6352">
        <w:rPr>
          <w:rFonts w:ascii="Arial" w:eastAsia="Calibri" w:hAnsi="Arial" w:cs="Arial"/>
          <w:sz w:val="18"/>
          <w:szCs w:val="18"/>
          <w:lang w:val="nl-BE" w:eastAsia="en-US"/>
        </w:rPr>
        <w:t xml:space="preserve">”, die </w:t>
      </w:r>
      <w:r w:rsidRPr="0088151A">
        <w:rPr>
          <w:rFonts w:ascii="Arial" w:eastAsia="Calibri" w:hAnsi="Arial" w:cs="Arial"/>
          <w:sz w:val="18"/>
          <w:szCs w:val="18"/>
          <w:lang w:val="nl-BE" w:eastAsia="en-US"/>
        </w:rPr>
        <w:t xml:space="preserve">waarvan de geldigheidsduur vermeld staat op de promosticker.  </w:t>
      </w:r>
    </w:p>
    <w:p w:rsidR="008B6352" w:rsidRPr="0088151A" w:rsidRDefault="008B6352" w:rsidP="008B6352">
      <w:pPr>
        <w:numPr>
          <w:ilvl w:val="0"/>
          <w:numId w:val="1"/>
        </w:numPr>
        <w:tabs>
          <w:tab w:val="clear" w:pos="720"/>
          <w:tab w:val="num" w:pos="360"/>
        </w:tabs>
        <w:spacing w:after="200" w:line="276" w:lineRule="auto"/>
        <w:ind w:left="360"/>
        <w:contextualSpacing/>
        <w:jc w:val="both"/>
        <w:rPr>
          <w:rFonts w:ascii="Arial" w:eastAsia="Calibri" w:hAnsi="Arial" w:cs="Arial"/>
          <w:sz w:val="18"/>
          <w:szCs w:val="18"/>
          <w:lang w:val="nl-BE" w:eastAsia="en-US"/>
        </w:rPr>
      </w:pPr>
      <w:r w:rsidRPr="0088151A">
        <w:rPr>
          <w:rFonts w:ascii="Arial" w:eastAsia="Calibri" w:hAnsi="Arial" w:cs="Arial"/>
          <w:sz w:val="18"/>
          <w:szCs w:val="18"/>
          <w:lang w:val="nl-BE" w:eastAsia="en-US"/>
        </w:rPr>
        <w:t xml:space="preserve">Deze actie is enkel geldig bij de aankoop </w:t>
      </w:r>
      <w:r w:rsidR="0088151A" w:rsidRPr="0088151A">
        <w:rPr>
          <w:rFonts w:ascii="Arial" w:eastAsia="Calibri" w:hAnsi="Arial" w:cs="Arial"/>
          <w:sz w:val="18"/>
          <w:szCs w:val="18"/>
          <w:lang w:val="nl-BE" w:eastAsia="en-US"/>
        </w:rPr>
        <w:t>in een deelnemend verkooppunt</w:t>
      </w:r>
      <w:r w:rsidRPr="0088151A">
        <w:rPr>
          <w:rFonts w:ascii="Arial" w:eastAsia="Calibri" w:hAnsi="Arial" w:cs="Arial"/>
          <w:sz w:val="18"/>
          <w:szCs w:val="18"/>
          <w:lang w:val="nl-BE" w:eastAsia="en-US"/>
        </w:rPr>
        <w:t xml:space="preserve"> in België van een </w:t>
      </w:r>
      <w:r w:rsidR="00F279FC">
        <w:rPr>
          <w:rFonts w:ascii="Arial" w:eastAsia="Calibri" w:hAnsi="Arial" w:cs="Arial"/>
          <w:sz w:val="18"/>
          <w:szCs w:val="18"/>
          <w:lang w:val="nl-BE" w:eastAsia="en-US"/>
        </w:rPr>
        <w:t xml:space="preserve">huishoudtoestel </w:t>
      </w:r>
      <w:bookmarkStart w:id="0" w:name="_GoBack"/>
      <w:bookmarkEnd w:id="0"/>
      <w:r w:rsidRPr="0088151A">
        <w:rPr>
          <w:rFonts w:ascii="Arial" w:eastAsia="Calibri" w:hAnsi="Arial" w:cs="Arial"/>
          <w:sz w:val="18"/>
          <w:szCs w:val="18"/>
          <w:lang w:val="nl-BE" w:eastAsia="en-US"/>
        </w:rPr>
        <w:t>van het merk Bosch die deel uitmaakt van de actie en waarop de promosticker met unieke code aangebracht is.</w:t>
      </w:r>
      <w:r w:rsidR="005F65D2" w:rsidRPr="0088151A">
        <w:rPr>
          <w:rFonts w:ascii="Arial" w:eastAsia="Calibri" w:hAnsi="Arial" w:cs="Arial"/>
          <w:sz w:val="18"/>
          <w:szCs w:val="18"/>
          <w:lang w:val="nl-BE" w:eastAsia="en-US"/>
        </w:rPr>
        <w:t xml:space="preserve"> Deze unieke code is slechts geldig in het winkelpunt waar de promosticker </w:t>
      </w:r>
      <w:r w:rsidR="0088151A" w:rsidRPr="0088151A">
        <w:rPr>
          <w:rFonts w:ascii="Arial" w:eastAsia="Calibri" w:hAnsi="Arial" w:cs="Arial"/>
          <w:sz w:val="18"/>
          <w:szCs w:val="18"/>
          <w:lang w:val="nl-BE" w:eastAsia="en-US"/>
        </w:rPr>
        <w:t xml:space="preserve">en het desbetreffende toestel </w:t>
      </w:r>
      <w:r w:rsidR="005F65D2" w:rsidRPr="0088151A">
        <w:rPr>
          <w:rFonts w:ascii="Arial" w:eastAsia="Calibri" w:hAnsi="Arial" w:cs="Arial"/>
          <w:sz w:val="18"/>
          <w:szCs w:val="18"/>
          <w:lang w:val="nl-BE" w:eastAsia="en-US"/>
        </w:rPr>
        <w:t>zich</w:t>
      </w:r>
      <w:r w:rsidR="0088151A" w:rsidRPr="0088151A">
        <w:rPr>
          <w:rFonts w:ascii="Arial" w:eastAsia="Calibri" w:hAnsi="Arial" w:cs="Arial"/>
          <w:sz w:val="18"/>
          <w:szCs w:val="18"/>
          <w:lang w:val="nl-BE" w:eastAsia="en-US"/>
        </w:rPr>
        <w:t xml:space="preserve"> bevinden</w:t>
      </w:r>
      <w:r w:rsidR="005F65D2" w:rsidRPr="0088151A">
        <w:rPr>
          <w:rFonts w:ascii="Arial" w:eastAsia="Calibri" w:hAnsi="Arial" w:cs="Arial"/>
          <w:sz w:val="18"/>
          <w:szCs w:val="18"/>
          <w:lang w:val="nl-BE" w:eastAsia="en-US"/>
        </w:rPr>
        <w:t xml:space="preserve">. </w:t>
      </w:r>
    </w:p>
    <w:p w:rsidR="008B6352" w:rsidRPr="008B6352" w:rsidRDefault="008B6352" w:rsidP="005F65D2">
      <w:pPr>
        <w:numPr>
          <w:ilvl w:val="0"/>
          <w:numId w:val="1"/>
        </w:numPr>
        <w:tabs>
          <w:tab w:val="clear" w:pos="720"/>
          <w:tab w:val="num" w:pos="360"/>
        </w:tabs>
        <w:spacing w:after="200" w:line="276" w:lineRule="auto"/>
        <w:ind w:left="360"/>
        <w:contextualSpacing/>
        <w:jc w:val="both"/>
        <w:rPr>
          <w:rFonts w:ascii="Arial" w:eastAsia="Calibri" w:hAnsi="Arial" w:cs="Arial"/>
          <w:sz w:val="18"/>
          <w:szCs w:val="18"/>
          <w:lang w:val="nl-BE" w:eastAsia="en-US"/>
        </w:rPr>
      </w:pPr>
      <w:r w:rsidRPr="0088151A">
        <w:rPr>
          <w:rFonts w:ascii="Arial" w:eastAsia="Calibri" w:hAnsi="Arial" w:cs="Arial"/>
          <w:sz w:val="18"/>
          <w:szCs w:val="18"/>
          <w:lang w:val="nl-BE" w:eastAsia="en-US"/>
        </w:rPr>
        <w:t xml:space="preserve">Indien de consument een deelnemende toestel van het merk Bosch heeft aangekocht tijdens de geldigheidsduur van de promo, krijgt de eindconsument een cashback van de vermelde waarde: 75 of 100 of 150 Euro terug. </w:t>
      </w:r>
      <w:r w:rsidR="005F65D2" w:rsidRPr="0088151A">
        <w:rPr>
          <w:rFonts w:ascii="Arial" w:eastAsia="Calibri" w:hAnsi="Arial" w:cs="Arial"/>
          <w:sz w:val="18"/>
          <w:szCs w:val="18"/>
          <w:lang w:val="nl-BE" w:eastAsia="en-US"/>
        </w:rPr>
        <w:t>De actie kan verschillen afhankelijk van het winkelpunt</w:t>
      </w:r>
      <w:r w:rsidR="0088151A" w:rsidRPr="0088151A">
        <w:rPr>
          <w:rFonts w:ascii="Arial" w:eastAsia="Calibri" w:hAnsi="Arial" w:cs="Arial"/>
          <w:sz w:val="18"/>
          <w:szCs w:val="18"/>
          <w:lang w:val="nl-BE" w:eastAsia="en-US"/>
        </w:rPr>
        <w:t xml:space="preserve"> en het</w:t>
      </w:r>
      <w:r w:rsidR="0088151A">
        <w:rPr>
          <w:rFonts w:ascii="Arial" w:eastAsia="Calibri" w:hAnsi="Arial" w:cs="Arial"/>
          <w:sz w:val="18"/>
          <w:szCs w:val="18"/>
          <w:lang w:val="nl-BE" w:eastAsia="en-US"/>
        </w:rPr>
        <w:t xml:space="preserve"> toestel</w:t>
      </w:r>
      <w:r w:rsidR="005F65D2">
        <w:rPr>
          <w:rFonts w:ascii="Arial" w:eastAsia="Calibri" w:hAnsi="Arial" w:cs="Arial"/>
          <w:sz w:val="18"/>
          <w:szCs w:val="18"/>
          <w:lang w:val="nl-BE" w:eastAsia="en-US"/>
        </w:rPr>
        <w:t>.</w:t>
      </w:r>
    </w:p>
    <w:p w:rsidR="008B6352" w:rsidRPr="008B6352" w:rsidRDefault="008B6352" w:rsidP="008B6352">
      <w:pPr>
        <w:numPr>
          <w:ilvl w:val="0"/>
          <w:numId w:val="1"/>
        </w:numPr>
        <w:tabs>
          <w:tab w:val="clear" w:pos="720"/>
          <w:tab w:val="num" w:pos="360"/>
        </w:tabs>
        <w:spacing w:after="200" w:line="276" w:lineRule="auto"/>
        <w:ind w:left="360"/>
        <w:contextualSpacing/>
        <w:jc w:val="both"/>
        <w:rPr>
          <w:rFonts w:ascii="Arial" w:eastAsia="Calibri" w:hAnsi="Arial" w:cs="Arial"/>
          <w:sz w:val="18"/>
          <w:szCs w:val="18"/>
          <w:lang w:val="nl-BE" w:eastAsia="en-US"/>
        </w:rPr>
      </w:pPr>
      <w:r w:rsidRPr="008B6352">
        <w:rPr>
          <w:rFonts w:ascii="Arial" w:eastAsia="Calibri" w:hAnsi="Arial" w:cs="Arial"/>
          <w:sz w:val="18"/>
          <w:szCs w:val="18"/>
          <w:lang w:val="nl-NL" w:eastAsia="en-US"/>
        </w:rPr>
        <w:t>Deelname aan deze actie is toegankelijk voor iedere natuurlijke persoon, woonachtig te België en die de leeftijd van 18 jaar heeft bereikt.</w:t>
      </w:r>
    </w:p>
    <w:p w:rsidR="008B6352" w:rsidRPr="008B6352" w:rsidRDefault="008B6352" w:rsidP="008B6352">
      <w:pPr>
        <w:numPr>
          <w:ilvl w:val="0"/>
          <w:numId w:val="1"/>
        </w:numPr>
        <w:tabs>
          <w:tab w:val="clear" w:pos="720"/>
          <w:tab w:val="num" w:pos="360"/>
        </w:tabs>
        <w:spacing w:after="200" w:line="276" w:lineRule="auto"/>
        <w:ind w:left="360"/>
        <w:contextualSpacing/>
        <w:jc w:val="both"/>
        <w:rPr>
          <w:rFonts w:ascii="Arial" w:eastAsia="Calibri" w:hAnsi="Arial" w:cs="Arial"/>
          <w:sz w:val="18"/>
          <w:szCs w:val="18"/>
          <w:lang w:val="nl-BE" w:eastAsia="en-US"/>
        </w:rPr>
      </w:pPr>
      <w:r w:rsidRPr="008B6352">
        <w:rPr>
          <w:rFonts w:ascii="Arial" w:eastAsia="Calibri" w:hAnsi="Arial" w:cs="Arial"/>
          <w:sz w:val="18"/>
          <w:szCs w:val="18"/>
          <w:lang w:val="nl-NL" w:eastAsia="en-US"/>
        </w:rPr>
        <w:t>Deelname aan de actie is niet toegankelijk voor corporaties of een professionele organisatie van welke aard dan ook.</w:t>
      </w:r>
    </w:p>
    <w:p w:rsidR="008B6352" w:rsidRPr="008B6352" w:rsidRDefault="008B6352" w:rsidP="008B6352">
      <w:pPr>
        <w:numPr>
          <w:ilvl w:val="0"/>
          <w:numId w:val="1"/>
        </w:numPr>
        <w:tabs>
          <w:tab w:val="clear" w:pos="720"/>
          <w:tab w:val="num" w:pos="360"/>
        </w:tabs>
        <w:spacing w:after="200" w:line="276" w:lineRule="auto"/>
        <w:ind w:left="360"/>
        <w:contextualSpacing/>
        <w:jc w:val="both"/>
        <w:rPr>
          <w:rFonts w:ascii="Arial" w:eastAsia="Calibri" w:hAnsi="Arial" w:cs="Arial"/>
          <w:sz w:val="18"/>
          <w:szCs w:val="18"/>
          <w:lang w:val="nl-BE" w:eastAsia="en-US"/>
        </w:rPr>
      </w:pPr>
      <w:r w:rsidRPr="008B6352">
        <w:rPr>
          <w:rFonts w:ascii="Arial" w:eastAsia="Calibri" w:hAnsi="Arial" w:cs="Arial"/>
          <w:sz w:val="18"/>
          <w:szCs w:val="18"/>
          <w:lang w:val="nl-NL" w:eastAsia="en-US"/>
        </w:rPr>
        <w:t xml:space="preserve">De eindconsumenten die wensen deel te nemen aan deze actie dienen zich te registreren aan de hand van de unieke code die ze in het winkelpunt ontvingen </w:t>
      </w:r>
      <w:r w:rsidRPr="008B6352">
        <w:rPr>
          <w:rFonts w:ascii="Arial" w:eastAsia="Calibri" w:hAnsi="Arial" w:cs="Arial"/>
          <w:b/>
          <w:sz w:val="18"/>
          <w:szCs w:val="18"/>
          <w:lang w:val="nl-NL" w:eastAsia="en-US"/>
        </w:rPr>
        <w:t>binnen de 4 weken na aankoop</w:t>
      </w:r>
      <w:r w:rsidRPr="008B6352">
        <w:rPr>
          <w:rFonts w:ascii="Arial" w:eastAsia="Calibri" w:hAnsi="Arial" w:cs="Arial"/>
          <w:sz w:val="18"/>
          <w:szCs w:val="18"/>
          <w:lang w:val="nl-NL" w:eastAsia="en-US"/>
        </w:rPr>
        <w:t xml:space="preserve"> van het toestel. </w:t>
      </w:r>
    </w:p>
    <w:p w:rsidR="008B6352" w:rsidRPr="008B6352" w:rsidRDefault="008B6352" w:rsidP="008B6352">
      <w:pPr>
        <w:spacing w:after="200" w:line="276" w:lineRule="auto"/>
        <w:ind w:left="360"/>
        <w:contextualSpacing/>
        <w:jc w:val="both"/>
        <w:rPr>
          <w:rFonts w:ascii="Arial" w:eastAsia="Calibri" w:hAnsi="Arial" w:cs="Arial"/>
          <w:sz w:val="18"/>
          <w:szCs w:val="18"/>
          <w:lang w:val="nl-BE" w:eastAsia="en-US"/>
        </w:rPr>
      </w:pPr>
      <w:r w:rsidRPr="008B6352">
        <w:rPr>
          <w:rFonts w:ascii="Arial" w:eastAsia="Calibri" w:hAnsi="Arial" w:cs="Arial"/>
          <w:sz w:val="18"/>
          <w:szCs w:val="18"/>
          <w:lang w:val="nl-NL" w:eastAsia="en-US"/>
        </w:rPr>
        <w:t>Bij de registratie dient de consument een foto van de aankoopfactuur van het toestel alsook een foto van het sig</w:t>
      </w:r>
      <w:r w:rsidR="00A42093">
        <w:rPr>
          <w:rFonts w:ascii="Arial" w:eastAsia="Calibri" w:hAnsi="Arial" w:cs="Arial"/>
          <w:sz w:val="18"/>
          <w:szCs w:val="18"/>
          <w:lang w:val="nl-NL" w:eastAsia="en-US"/>
        </w:rPr>
        <w:t>nalisatieplaatje van het toestel</w:t>
      </w:r>
      <w:r w:rsidRPr="008B6352">
        <w:rPr>
          <w:rFonts w:ascii="Arial" w:eastAsia="Calibri" w:hAnsi="Arial" w:cs="Arial"/>
          <w:sz w:val="18"/>
          <w:szCs w:val="18"/>
          <w:lang w:val="nl-NL" w:eastAsia="en-US"/>
        </w:rPr>
        <w:t xml:space="preserve"> op te laden (dat bevindt </w:t>
      </w:r>
      <w:r w:rsidR="00A42093">
        <w:rPr>
          <w:rFonts w:ascii="Arial" w:eastAsia="Calibri" w:hAnsi="Arial" w:cs="Arial"/>
          <w:sz w:val="18"/>
          <w:szCs w:val="18"/>
          <w:lang w:val="nl-NL" w:eastAsia="en-US"/>
        </w:rPr>
        <w:t xml:space="preserve">zich voor </w:t>
      </w:r>
      <w:proofErr w:type="spellStart"/>
      <w:r w:rsidR="00A42093">
        <w:rPr>
          <w:rFonts w:ascii="Arial" w:eastAsia="Calibri" w:hAnsi="Arial" w:cs="Arial"/>
          <w:sz w:val="18"/>
          <w:szCs w:val="18"/>
          <w:lang w:val="nl-NL" w:eastAsia="en-US"/>
        </w:rPr>
        <w:t>cooling</w:t>
      </w:r>
      <w:proofErr w:type="spellEnd"/>
      <w:r w:rsidR="00A42093">
        <w:rPr>
          <w:rFonts w:ascii="Arial" w:eastAsia="Calibri" w:hAnsi="Arial" w:cs="Arial"/>
          <w:sz w:val="18"/>
          <w:szCs w:val="18"/>
          <w:lang w:val="nl-NL" w:eastAsia="en-US"/>
        </w:rPr>
        <w:t xml:space="preserve"> </w:t>
      </w:r>
      <w:r w:rsidRPr="008B6352">
        <w:rPr>
          <w:rFonts w:ascii="Arial" w:eastAsia="Calibri" w:hAnsi="Arial" w:cs="Arial"/>
          <w:sz w:val="18"/>
          <w:szCs w:val="18"/>
          <w:lang w:val="nl-NL" w:eastAsia="en-US"/>
        </w:rPr>
        <w:t>aan de binnenkant van het toestel, meestal links van de onderste lade</w:t>
      </w:r>
      <w:r w:rsidR="00A42093">
        <w:rPr>
          <w:rFonts w:ascii="Arial" w:eastAsia="Calibri" w:hAnsi="Arial" w:cs="Arial"/>
          <w:sz w:val="18"/>
          <w:szCs w:val="18"/>
          <w:lang w:val="nl-NL" w:eastAsia="en-US"/>
        </w:rPr>
        <w:t>, voor vaatwassers: op de deur bovenaan, voor wasmachines: aan de achterkant en bij ovens: aan de zijkant van de ovendeur</w:t>
      </w:r>
      <w:r w:rsidRPr="008B6352">
        <w:rPr>
          <w:rFonts w:ascii="Arial" w:eastAsia="Calibri" w:hAnsi="Arial" w:cs="Arial"/>
          <w:sz w:val="18"/>
          <w:szCs w:val="18"/>
          <w:lang w:val="nl-NL" w:eastAsia="en-US"/>
        </w:rPr>
        <w:t xml:space="preserve">) . </w:t>
      </w:r>
      <w:r w:rsidRPr="008B6352">
        <w:rPr>
          <w:rFonts w:ascii="Arial" w:eastAsia="Calibri" w:hAnsi="Arial" w:cs="Arial"/>
          <w:sz w:val="18"/>
          <w:szCs w:val="18"/>
          <w:lang w:val="nl-BE" w:eastAsia="en-US"/>
        </w:rPr>
        <w:t>Bij de registratie worden ook volgende gegevens / informatie gevraagd:</w:t>
      </w:r>
    </w:p>
    <w:p w:rsidR="008B6352" w:rsidRPr="008B6352" w:rsidRDefault="008B6352" w:rsidP="008B6352">
      <w:pPr>
        <w:numPr>
          <w:ilvl w:val="0"/>
          <w:numId w:val="4"/>
        </w:numPr>
        <w:spacing w:line="276" w:lineRule="auto"/>
        <w:contextualSpacing/>
        <w:rPr>
          <w:rFonts w:ascii="Arial" w:eastAsia="Calibri" w:hAnsi="Arial" w:cs="Arial"/>
          <w:sz w:val="18"/>
          <w:szCs w:val="18"/>
          <w:lang w:val="nl-BE" w:eastAsia="en-US"/>
        </w:rPr>
      </w:pPr>
      <w:r w:rsidRPr="008B6352">
        <w:rPr>
          <w:rFonts w:ascii="Arial" w:eastAsia="Calibri" w:hAnsi="Arial" w:cs="Arial"/>
          <w:sz w:val="18"/>
          <w:szCs w:val="18"/>
          <w:lang w:val="nl-BE" w:eastAsia="en-US"/>
        </w:rPr>
        <w:t xml:space="preserve">Naam, voornaam, adres, email, </w:t>
      </w:r>
    </w:p>
    <w:p w:rsidR="008B6352" w:rsidRPr="008B6352" w:rsidRDefault="008B6352" w:rsidP="008B6352">
      <w:pPr>
        <w:numPr>
          <w:ilvl w:val="0"/>
          <w:numId w:val="4"/>
        </w:numPr>
        <w:spacing w:line="276" w:lineRule="auto"/>
        <w:contextualSpacing/>
        <w:rPr>
          <w:rFonts w:ascii="Arial" w:eastAsia="Calibri" w:hAnsi="Arial" w:cs="Arial"/>
          <w:sz w:val="18"/>
          <w:szCs w:val="18"/>
          <w:lang w:val="nl-BE" w:eastAsia="en-US"/>
        </w:rPr>
      </w:pPr>
      <w:r w:rsidRPr="008B6352">
        <w:rPr>
          <w:rFonts w:ascii="Arial" w:eastAsia="Calibri" w:hAnsi="Arial" w:cs="Arial"/>
          <w:sz w:val="18"/>
          <w:szCs w:val="18"/>
          <w:lang w:val="nl-BE" w:eastAsia="en-US"/>
        </w:rPr>
        <w:t>Bankrekeningnummer voor de terugbetaling van de cashback (IBAN)</w:t>
      </w:r>
    </w:p>
    <w:p w:rsidR="008B6352" w:rsidRPr="008B6352" w:rsidRDefault="008B6352" w:rsidP="008B6352">
      <w:pPr>
        <w:numPr>
          <w:ilvl w:val="0"/>
          <w:numId w:val="1"/>
        </w:numPr>
        <w:tabs>
          <w:tab w:val="clear" w:pos="720"/>
          <w:tab w:val="num" w:pos="360"/>
        </w:tabs>
        <w:ind w:left="360"/>
        <w:jc w:val="both"/>
        <w:rPr>
          <w:rFonts w:ascii="Arial" w:hAnsi="Arial" w:cs="Arial"/>
          <w:sz w:val="18"/>
          <w:szCs w:val="18"/>
          <w:lang w:val="nl-NL"/>
        </w:rPr>
      </w:pPr>
      <w:r w:rsidRPr="008B6352">
        <w:rPr>
          <w:rFonts w:ascii="Arial" w:hAnsi="Arial" w:cs="Arial"/>
          <w:sz w:val="18"/>
          <w:szCs w:val="18"/>
          <w:lang w:val="nl-BE"/>
        </w:rPr>
        <w:t>Er wordt maximum 1 dossier per toestel toegekend</w:t>
      </w:r>
      <w:r w:rsidRPr="008B6352">
        <w:rPr>
          <w:rFonts w:ascii="Arial" w:hAnsi="Arial" w:cs="Arial"/>
          <w:sz w:val="18"/>
          <w:szCs w:val="18"/>
          <w:lang w:val="nl-NL"/>
        </w:rPr>
        <w:t xml:space="preserve"> op hetzelfde emailadres.</w:t>
      </w:r>
    </w:p>
    <w:p w:rsidR="008B6352" w:rsidRPr="008B6352" w:rsidRDefault="008B6352" w:rsidP="008B6352">
      <w:pPr>
        <w:numPr>
          <w:ilvl w:val="0"/>
          <w:numId w:val="1"/>
        </w:numPr>
        <w:tabs>
          <w:tab w:val="clear" w:pos="720"/>
          <w:tab w:val="num" w:pos="360"/>
        </w:tabs>
        <w:ind w:left="360"/>
        <w:jc w:val="both"/>
        <w:rPr>
          <w:rFonts w:ascii="Arial" w:hAnsi="Arial" w:cs="Arial"/>
          <w:sz w:val="18"/>
          <w:szCs w:val="18"/>
          <w:lang w:val="nl-NL"/>
        </w:rPr>
      </w:pPr>
      <w:r w:rsidRPr="008B6352">
        <w:rPr>
          <w:rFonts w:ascii="Arial" w:hAnsi="Arial" w:cs="Arial"/>
          <w:sz w:val="18"/>
          <w:szCs w:val="18"/>
          <w:lang w:val="nl-NL"/>
        </w:rPr>
        <w:t>Inzendingen die 4 weken na datum van aankoop van het toestel aankomen of niet volledig zijn, worden niet in aanmerking genomen</w:t>
      </w:r>
      <w:r>
        <w:rPr>
          <w:rFonts w:ascii="Arial" w:hAnsi="Arial" w:cs="Arial"/>
          <w:sz w:val="18"/>
          <w:szCs w:val="18"/>
          <w:lang w:val="nl-NL"/>
        </w:rPr>
        <w:t>.</w:t>
      </w:r>
    </w:p>
    <w:p w:rsidR="008B6352" w:rsidRPr="008B6352" w:rsidRDefault="008B6352" w:rsidP="008B6352">
      <w:pPr>
        <w:numPr>
          <w:ilvl w:val="0"/>
          <w:numId w:val="1"/>
        </w:numPr>
        <w:tabs>
          <w:tab w:val="clear" w:pos="720"/>
          <w:tab w:val="num" w:pos="360"/>
        </w:tabs>
        <w:ind w:left="360"/>
        <w:jc w:val="both"/>
        <w:rPr>
          <w:rFonts w:ascii="Arial" w:hAnsi="Arial" w:cs="Arial"/>
          <w:sz w:val="18"/>
          <w:szCs w:val="18"/>
          <w:lang w:val="nl-NL"/>
        </w:rPr>
      </w:pPr>
      <w:r w:rsidRPr="008B6352">
        <w:rPr>
          <w:rFonts w:ascii="Arial" w:hAnsi="Arial" w:cs="Arial"/>
          <w:sz w:val="18"/>
          <w:szCs w:val="18"/>
          <w:lang w:val="nl-BE"/>
        </w:rPr>
        <w:t xml:space="preserve">De persoonsgegevens dewelke BSH Home </w:t>
      </w:r>
      <w:proofErr w:type="spellStart"/>
      <w:r w:rsidRPr="008B6352">
        <w:rPr>
          <w:rFonts w:ascii="Arial" w:hAnsi="Arial" w:cs="Arial"/>
          <w:sz w:val="18"/>
          <w:szCs w:val="18"/>
          <w:lang w:val="nl-BE"/>
        </w:rPr>
        <w:t>Appliances</w:t>
      </w:r>
      <w:proofErr w:type="spellEnd"/>
      <w:r w:rsidRPr="008B6352">
        <w:rPr>
          <w:rFonts w:ascii="Arial" w:hAnsi="Arial" w:cs="Arial"/>
          <w:sz w:val="18"/>
          <w:szCs w:val="18"/>
          <w:lang w:val="nl-BE"/>
        </w:rPr>
        <w:t xml:space="preserve"> NV ontvangt in het kader van de deelname aan deze actie, zullen verwerkt worden in een databank en zullen op vertrouwelijke wijze verwerkt worden overeenkomstig de bepalingen van de geldende wetgeving met betrekking tot de bescherming van de persoonsgegevens. BSH Home </w:t>
      </w:r>
      <w:proofErr w:type="spellStart"/>
      <w:r w:rsidRPr="008B6352">
        <w:rPr>
          <w:rFonts w:ascii="Arial" w:hAnsi="Arial" w:cs="Arial"/>
          <w:sz w:val="18"/>
          <w:szCs w:val="18"/>
          <w:lang w:val="nl-BE"/>
        </w:rPr>
        <w:t>Appliances</w:t>
      </w:r>
      <w:proofErr w:type="spellEnd"/>
      <w:r w:rsidRPr="008B6352">
        <w:rPr>
          <w:rFonts w:ascii="Arial" w:hAnsi="Arial" w:cs="Arial"/>
          <w:sz w:val="18"/>
          <w:szCs w:val="18"/>
          <w:lang w:val="nl-BE"/>
        </w:rPr>
        <w:t xml:space="preserve"> NV zal de persoonsgegevens van de deelnemers enkel verwerken voor de doeleinden zoals beschreven in het inschrijvingsformulier met de toestemming van de deelnemers. De deelnemers beschikken over de rechten zoals beschreven in het inschrijvingsformulier. Voor alle bijkomende informatie omtrent de policy van BSH in het kader van bescherming van persoonsgegevens, gelieve volgende website raad te plegen voor meer informatie:</w:t>
      </w:r>
    </w:p>
    <w:p w:rsidR="008B6352" w:rsidRPr="008B6352" w:rsidRDefault="00CE18BC" w:rsidP="008B6352">
      <w:pPr>
        <w:ind w:firstLine="360"/>
        <w:jc w:val="both"/>
        <w:rPr>
          <w:rFonts w:ascii="Arial" w:hAnsi="Arial" w:cs="Arial"/>
          <w:sz w:val="18"/>
          <w:szCs w:val="18"/>
          <w:lang w:val="nl-BE"/>
        </w:rPr>
      </w:pPr>
      <w:hyperlink r:id="rId6" w:history="1">
        <w:r w:rsidR="008B6352" w:rsidRPr="008B6352">
          <w:rPr>
            <w:rStyle w:val="Hyperlink"/>
            <w:rFonts w:ascii="Arial" w:hAnsi="Arial" w:cs="Arial"/>
            <w:sz w:val="18"/>
            <w:szCs w:val="18"/>
            <w:lang w:val="nl-NL"/>
          </w:rPr>
          <w:t>http://www.bosch-home.be/nl/metapages</w:t>
        </w:r>
        <w:r w:rsidR="008B6352" w:rsidRPr="008B6352">
          <w:rPr>
            <w:rStyle w:val="Hyperlink"/>
            <w:rFonts w:ascii="Arial" w:hAnsi="Arial" w:cs="Arial"/>
            <w:sz w:val="18"/>
            <w:szCs w:val="18"/>
            <w:lang w:val="nl-BE"/>
          </w:rPr>
          <w:t>/</w:t>
        </w:r>
        <w:proofErr w:type="spellStart"/>
        <w:r w:rsidR="008B6352" w:rsidRPr="008B6352">
          <w:rPr>
            <w:rStyle w:val="Hyperlink"/>
            <w:rFonts w:ascii="Arial" w:hAnsi="Arial" w:cs="Arial"/>
            <w:sz w:val="18"/>
            <w:szCs w:val="18"/>
            <w:lang w:val="nl-BE"/>
          </w:rPr>
          <w:t>impressum</w:t>
        </w:r>
        <w:proofErr w:type="spellEnd"/>
        <w:r w:rsidR="008B6352" w:rsidRPr="008B6352">
          <w:rPr>
            <w:rStyle w:val="Hyperlink"/>
            <w:rFonts w:ascii="Arial" w:hAnsi="Arial" w:cs="Arial"/>
            <w:sz w:val="18"/>
            <w:szCs w:val="18"/>
            <w:lang w:val="nl-BE"/>
          </w:rPr>
          <w:t>/privacyverklaring</w:t>
        </w:r>
      </w:hyperlink>
      <w:r w:rsidR="008B6352" w:rsidRPr="008B6352">
        <w:rPr>
          <w:rFonts w:ascii="Arial" w:hAnsi="Arial" w:cs="Arial"/>
          <w:sz w:val="18"/>
          <w:szCs w:val="18"/>
          <w:lang w:val="nl-BE"/>
        </w:rPr>
        <w:t xml:space="preserve"> </w:t>
      </w:r>
    </w:p>
    <w:p w:rsidR="008B6352" w:rsidRPr="008B6352" w:rsidRDefault="008B6352" w:rsidP="008B6352">
      <w:pPr>
        <w:numPr>
          <w:ilvl w:val="0"/>
          <w:numId w:val="1"/>
        </w:numPr>
        <w:tabs>
          <w:tab w:val="clear" w:pos="720"/>
          <w:tab w:val="num" w:pos="360"/>
        </w:tabs>
        <w:ind w:left="360"/>
        <w:jc w:val="both"/>
        <w:rPr>
          <w:rFonts w:ascii="Arial" w:hAnsi="Arial" w:cs="Arial"/>
          <w:sz w:val="18"/>
          <w:szCs w:val="18"/>
          <w:lang w:val="nl-NL"/>
        </w:rPr>
      </w:pPr>
      <w:r w:rsidRPr="008B6352">
        <w:rPr>
          <w:rFonts w:ascii="Arial" w:hAnsi="Arial" w:cs="Arial"/>
          <w:sz w:val="18"/>
          <w:szCs w:val="18"/>
          <w:lang w:val="nl-NL"/>
        </w:rPr>
        <w:t xml:space="preserve">Indien de deelnemer de toegang tot zijn gegevens betwist, dient hij de BSH Home </w:t>
      </w:r>
      <w:proofErr w:type="spellStart"/>
      <w:r w:rsidRPr="008B6352">
        <w:rPr>
          <w:rFonts w:ascii="Arial" w:hAnsi="Arial" w:cs="Arial"/>
          <w:sz w:val="18"/>
          <w:szCs w:val="18"/>
          <w:lang w:val="nl-NL"/>
        </w:rPr>
        <w:t>Appliances</w:t>
      </w:r>
      <w:proofErr w:type="spellEnd"/>
      <w:r w:rsidRPr="008B6352">
        <w:rPr>
          <w:rFonts w:ascii="Arial" w:hAnsi="Arial" w:cs="Arial"/>
          <w:sz w:val="18"/>
          <w:szCs w:val="18"/>
          <w:lang w:val="nl-NL"/>
        </w:rPr>
        <w:t xml:space="preserve"> NV te informeren door een aangetekende brief met ontvangstmelding te zenden naar Laarbeeklaan 74, 1090 Brussel.</w:t>
      </w:r>
    </w:p>
    <w:p w:rsidR="008B6352" w:rsidRPr="008B6352" w:rsidRDefault="008B6352" w:rsidP="008B6352">
      <w:pPr>
        <w:numPr>
          <w:ilvl w:val="0"/>
          <w:numId w:val="1"/>
        </w:numPr>
        <w:tabs>
          <w:tab w:val="clear" w:pos="720"/>
          <w:tab w:val="num" w:pos="360"/>
        </w:tabs>
        <w:ind w:left="360"/>
        <w:jc w:val="both"/>
        <w:rPr>
          <w:rFonts w:ascii="Arial" w:hAnsi="Arial" w:cs="Arial"/>
          <w:sz w:val="18"/>
          <w:szCs w:val="18"/>
          <w:lang w:val="nl-NL"/>
        </w:rPr>
      </w:pPr>
      <w:r w:rsidRPr="008B6352">
        <w:rPr>
          <w:rFonts w:ascii="Arial" w:hAnsi="Arial" w:cs="Arial"/>
          <w:sz w:val="18"/>
          <w:szCs w:val="18"/>
          <w:lang w:val="nl-NL"/>
        </w:rPr>
        <w:t xml:space="preserve">BSH Home </w:t>
      </w:r>
      <w:proofErr w:type="spellStart"/>
      <w:r w:rsidRPr="008B6352">
        <w:rPr>
          <w:rFonts w:ascii="Arial" w:hAnsi="Arial" w:cs="Arial"/>
          <w:sz w:val="18"/>
          <w:szCs w:val="18"/>
          <w:lang w:val="nl-NL"/>
        </w:rPr>
        <w:t>Appliances</w:t>
      </w:r>
      <w:proofErr w:type="spellEnd"/>
      <w:r w:rsidRPr="008B6352">
        <w:rPr>
          <w:rFonts w:ascii="Arial" w:hAnsi="Arial" w:cs="Arial"/>
          <w:sz w:val="18"/>
          <w:szCs w:val="18"/>
          <w:lang w:val="nl-NL"/>
        </w:rPr>
        <w:t xml:space="preserve"> NV kan in geen geval verantwoordelijk gehouden worden voor het foutief invoeren van gegevens, voor leveringsproblemen of het verlies van </w:t>
      </w:r>
      <w:proofErr w:type="spellStart"/>
      <w:r w:rsidRPr="008B6352">
        <w:rPr>
          <w:rFonts w:ascii="Arial" w:hAnsi="Arial" w:cs="Arial"/>
          <w:sz w:val="18"/>
          <w:szCs w:val="18"/>
          <w:lang w:val="nl-NL"/>
        </w:rPr>
        <w:t>emails</w:t>
      </w:r>
      <w:proofErr w:type="spellEnd"/>
      <w:r w:rsidRPr="008B6352">
        <w:rPr>
          <w:rFonts w:ascii="Arial" w:hAnsi="Arial" w:cs="Arial"/>
          <w:sz w:val="18"/>
          <w:szCs w:val="18"/>
          <w:lang w:val="nl-NL"/>
        </w:rPr>
        <w:t>.</w:t>
      </w:r>
    </w:p>
    <w:p w:rsidR="008B6352" w:rsidRPr="008B6352" w:rsidRDefault="008B6352" w:rsidP="008B6352">
      <w:pPr>
        <w:ind w:left="360"/>
        <w:rPr>
          <w:rFonts w:ascii="Arial" w:hAnsi="Arial" w:cs="Arial"/>
          <w:sz w:val="18"/>
          <w:szCs w:val="18"/>
          <w:lang w:val="nl-NL"/>
        </w:rPr>
      </w:pPr>
      <w:r w:rsidRPr="008B6352">
        <w:rPr>
          <w:rFonts w:ascii="Arial" w:hAnsi="Arial" w:cs="Arial"/>
          <w:sz w:val="18"/>
          <w:szCs w:val="18"/>
          <w:lang w:val="nl-NL"/>
        </w:rPr>
        <w:t>Voor vragen en/of opmerkingen aangaande het verloop van de actie of de aanvraag, kan per e-mail contact opgenomen worden op het e-mailadres </w:t>
      </w:r>
      <w:hyperlink r:id="rId7" w:history="1">
        <w:r w:rsidRPr="008B6352">
          <w:rPr>
            <w:rFonts w:ascii="Arial" w:hAnsi="Arial" w:cs="Arial"/>
            <w:sz w:val="18"/>
            <w:szCs w:val="18"/>
            <w:lang w:val="nl-NL"/>
          </w:rPr>
          <w:t>info@hashting.com</w:t>
        </w:r>
      </w:hyperlink>
      <w:r w:rsidRPr="008B6352">
        <w:rPr>
          <w:rFonts w:ascii="Arial" w:hAnsi="Arial" w:cs="Arial"/>
          <w:sz w:val="18"/>
          <w:szCs w:val="18"/>
          <w:lang w:val="nl-NL"/>
        </w:rPr>
        <w:t> tot en met 31/03/2020. Na deze termijn kunnen we geen vragen en/of opmerkingen o</w:t>
      </w:r>
      <w:r>
        <w:rPr>
          <w:rFonts w:ascii="Arial" w:hAnsi="Arial" w:cs="Arial"/>
          <w:sz w:val="18"/>
          <w:szCs w:val="18"/>
          <w:lang w:val="nl-NL"/>
        </w:rPr>
        <w:t>mtrent deze actie beantwoord</w:t>
      </w:r>
      <w:r w:rsidR="00DE7A8E">
        <w:rPr>
          <w:rFonts w:ascii="Arial" w:hAnsi="Arial" w:cs="Arial"/>
          <w:sz w:val="18"/>
          <w:szCs w:val="18"/>
          <w:lang w:val="nl-NL"/>
        </w:rPr>
        <w:t xml:space="preserve">en. </w:t>
      </w:r>
    </w:p>
    <w:p w:rsidR="008B6352" w:rsidRPr="008B6352" w:rsidRDefault="008B6352" w:rsidP="008B6352">
      <w:pPr>
        <w:numPr>
          <w:ilvl w:val="0"/>
          <w:numId w:val="1"/>
        </w:numPr>
        <w:tabs>
          <w:tab w:val="clear" w:pos="720"/>
          <w:tab w:val="num" w:pos="360"/>
        </w:tabs>
        <w:ind w:left="360"/>
        <w:jc w:val="both"/>
        <w:rPr>
          <w:rFonts w:ascii="Arial" w:hAnsi="Arial" w:cs="Arial"/>
          <w:sz w:val="18"/>
          <w:szCs w:val="18"/>
          <w:lang w:val="nl-NL"/>
        </w:rPr>
      </w:pPr>
      <w:r w:rsidRPr="008B6352">
        <w:rPr>
          <w:rFonts w:ascii="Arial" w:hAnsi="Arial" w:cs="Arial"/>
          <w:sz w:val="18"/>
          <w:szCs w:val="18"/>
          <w:lang w:val="nl-NL"/>
        </w:rPr>
        <w:t xml:space="preserve">BSH Home </w:t>
      </w:r>
      <w:proofErr w:type="spellStart"/>
      <w:r w:rsidRPr="008B6352">
        <w:rPr>
          <w:rFonts w:ascii="Arial" w:hAnsi="Arial" w:cs="Arial"/>
          <w:sz w:val="18"/>
          <w:szCs w:val="18"/>
          <w:lang w:val="nl-NL"/>
        </w:rPr>
        <w:t>Appliances</w:t>
      </w:r>
      <w:proofErr w:type="spellEnd"/>
      <w:r w:rsidRPr="008B6352">
        <w:rPr>
          <w:rFonts w:ascii="Arial" w:hAnsi="Arial" w:cs="Arial"/>
          <w:sz w:val="18"/>
          <w:szCs w:val="18"/>
          <w:lang w:val="nl-NL"/>
        </w:rPr>
        <w:t xml:space="preserve"> N</w:t>
      </w:r>
      <w:r w:rsidR="00DE7A8E">
        <w:rPr>
          <w:rFonts w:ascii="Arial" w:hAnsi="Arial" w:cs="Arial"/>
          <w:sz w:val="18"/>
          <w:szCs w:val="18"/>
          <w:lang w:val="nl-NL"/>
        </w:rPr>
        <w:t>V behoudt zich het recht voor</w:t>
      </w:r>
      <w:r w:rsidRPr="008B6352">
        <w:rPr>
          <w:rFonts w:ascii="Arial" w:hAnsi="Arial" w:cs="Arial"/>
          <w:sz w:val="18"/>
          <w:szCs w:val="18"/>
          <w:lang w:val="nl-NL"/>
        </w:rPr>
        <w:t xml:space="preserve"> om welke reden dan ook de actie te wijzigen, uit te breiden, te verkorten, te schorsen of in te trekken zonder mededeling en zonder dat zij hiervoor aansprakelijk kan worden gesteld. Geen schadevergoeding kan worden gevorderd door de deelnemers.</w:t>
      </w:r>
    </w:p>
    <w:p w:rsidR="008B6352" w:rsidRPr="008B6352" w:rsidRDefault="008B6352" w:rsidP="008B6352">
      <w:pPr>
        <w:numPr>
          <w:ilvl w:val="0"/>
          <w:numId w:val="1"/>
        </w:numPr>
        <w:tabs>
          <w:tab w:val="clear" w:pos="720"/>
          <w:tab w:val="num" w:pos="360"/>
        </w:tabs>
        <w:ind w:left="360"/>
        <w:jc w:val="both"/>
        <w:rPr>
          <w:rFonts w:ascii="Arial" w:hAnsi="Arial" w:cs="Arial"/>
          <w:sz w:val="18"/>
          <w:szCs w:val="18"/>
          <w:lang w:val="nl-BE"/>
        </w:rPr>
      </w:pPr>
      <w:r w:rsidRPr="008B6352">
        <w:rPr>
          <w:rFonts w:ascii="Arial" w:hAnsi="Arial" w:cs="Arial"/>
          <w:sz w:val="18"/>
          <w:szCs w:val="18"/>
          <w:lang w:val="nl-NL"/>
        </w:rPr>
        <w:t xml:space="preserve">BSH Home </w:t>
      </w:r>
      <w:proofErr w:type="spellStart"/>
      <w:r w:rsidRPr="008B6352">
        <w:rPr>
          <w:rFonts w:ascii="Arial" w:hAnsi="Arial" w:cs="Arial"/>
          <w:sz w:val="18"/>
          <w:szCs w:val="18"/>
          <w:lang w:val="nl-NL"/>
        </w:rPr>
        <w:t>Appliances</w:t>
      </w:r>
      <w:proofErr w:type="spellEnd"/>
      <w:r w:rsidRPr="008B6352">
        <w:rPr>
          <w:rFonts w:ascii="Arial" w:hAnsi="Arial" w:cs="Arial"/>
          <w:sz w:val="18"/>
          <w:szCs w:val="18"/>
          <w:lang w:val="nl-NL"/>
        </w:rPr>
        <w:t xml:space="preserve"> NV kan de actie geheel of gedeeltelijk annuleren als blijkt dat er fraude heeft plaatsgevonden, in welke vorm dan ook.</w:t>
      </w:r>
    </w:p>
    <w:p w:rsidR="008B6352" w:rsidRPr="008B6352" w:rsidRDefault="008B6352" w:rsidP="008B6352">
      <w:pPr>
        <w:numPr>
          <w:ilvl w:val="0"/>
          <w:numId w:val="1"/>
        </w:numPr>
        <w:tabs>
          <w:tab w:val="clear" w:pos="720"/>
          <w:tab w:val="num" w:pos="360"/>
        </w:tabs>
        <w:ind w:left="360"/>
        <w:jc w:val="both"/>
        <w:rPr>
          <w:rFonts w:ascii="Arial" w:hAnsi="Arial" w:cs="Arial"/>
          <w:sz w:val="18"/>
          <w:szCs w:val="18"/>
          <w:lang w:val="nl-BE"/>
        </w:rPr>
      </w:pPr>
      <w:r w:rsidRPr="008B6352">
        <w:rPr>
          <w:rFonts w:ascii="Arial" w:hAnsi="Arial" w:cs="Arial"/>
          <w:sz w:val="18"/>
          <w:szCs w:val="18"/>
          <w:lang w:val="nl-NL"/>
        </w:rPr>
        <w:t xml:space="preserve">Druk- en zetfouten voorbehouden. </w:t>
      </w:r>
    </w:p>
    <w:p w:rsidR="008B6352" w:rsidRPr="008B6352" w:rsidRDefault="008B6352" w:rsidP="008B6352">
      <w:pPr>
        <w:numPr>
          <w:ilvl w:val="0"/>
          <w:numId w:val="1"/>
        </w:numPr>
        <w:tabs>
          <w:tab w:val="clear" w:pos="720"/>
          <w:tab w:val="num" w:pos="360"/>
        </w:tabs>
        <w:ind w:left="360"/>
        <w:jc w:val="both"/>
        <w:rPr>
          <w:rFonts w:ascii="Arial" w:hAnsi="Arial" w:cs="Arial"/>
          <w:sz w:val="18"/>
          <w:szCs w:val="18"/>
          <w:lang w:val="nl-BE"/>
        </w:rPr>
      </w:pPr>
      <w:r w:rsidRPr="008B6352">
        <w:rPr>
          <w:rFonts w:ascii="Arial" w:hAnsi="Arial" w:cs="Arial"/>
          <w:sz w:val="18"/>
          <w:szCs w:val="18"/>
          <w:lang w:val="nl-NL"/>
        </w:rPr>
        <w:t xml:space="preserve">Deelname aan deze actie impliceert het akkoord met huidige actievoorwaarden. </w:t>
      </w:r>
    </w:p>
    <w:p w:rsidR="008B6352" w:rsidRPr="008B6352" w:rsidRDefault="008B6352" w:rsidP="008B6352">
      <w:pPr>
        <w:numPr>
          <w:ilvl w:val="0"/>
          <w:numId w:val="1"/>
        </w:numPr>
        <w:tabs>
          <w:tab w:val="clear" w:pos="720"/>
          <w:tab w:val="num" w:pos="360"/>
        </w:tabs>
        <w:ind w:left="360"/>
        <w:jc w:val="both"/>
        <w:rPr>
          <w:rFonts w:ascii="Arial" w:hAnsi="Arial" w:cs="Arial"/>
          <w:sz w:val="18"/>
          <w:szCs w:val="18"/>
          <w:lang w:val="nl-BE"/>
        </w:rPr>
      </w:pPr>
      <w:r w:rsidRPr="008B6352">
        <w:rPr>
          <w:rFonts w:ascii="Arial" w:hAnsi="Arial" w:cs="Arial"/>
          <w:sz w:val="18"/>
          <w:szCs w:val="18"/>
          <w:lang w:val="nl-BE"/>
        </w:rPr>
        <w:t>De actie valt onder de Belgische wetgeving en wordt geïnterpreteerd en uitgevoerd conform het Belgisch recht. Alle geschillen waartoe huidige algemene voorwaarden aanleiding zouden kunnen geven, vallen onder de bevoegdheid van het gerechtelijk arrondissement naar keuze van de eisende partij overeenkomstig de bepalingen van artikel 624 van het Belgisch Gerechtelijk Wetboek.</w:t>
      </w:r>
    </w:p>
    <w:p w:rsidR="008B6352" w:rsidRPr="008B6352" w:rsidRDefault="008B6352" w:rsidP="008B6352">
      <w:pPr>
        <w:ind w:left="360"/>
        <w:jc w:val="both"/>
        <w:rPr>
          <w:rFonts w:ascii="Arial" w:hAnsi="Arial" w:cs="Arial"/>
          <w:sz w:val="18"/>
          <w:szCs w:val="18"/>
          <w:lang w:val="nl-BE"/>
        </w:rPr>
      </w:pPr>
    </w:p>
    <w:p w:rsidR="008B6352" w:rsidRPr="008B6352" w:rsidRDefault="008B6352" w:rsidP="008B6352">
      <w:pPr>
        <w:ind w:left="360"/>
        <w:jc w:val="both"/>
        <w:rPr>
          <w:rFonts w:ascii="Arial" w:hAnsi="Arial" w:cs="Arial"/>
          <w:sz w:val="18"/>
          <w:szCs w:val="18"/>
          <w:lang w:val="nl-BE"/>
        </w:rPr>
      </w:pPr>
    </w:p>
    <w:p w:rsidR="008B6352" w:rsidRPr="008B6352" w:rsidRDefault="008B6352" w:rsidP="008B6352">
      <w:pPr>
        <w:ind w:left="360"/>
        <w:jc w:val="both"/>
        <w:rPr>
          <w:rFonts w:ascii="Arial" w:hAnsi="Arial" w:cs="Arial"/>
          <w:sz w:val="18"/>
          <w:szCs w:val="18"/>
          <w:lang w:val="nl-BE"/>
        </w:rPr>
      </w:pPr>
    </w:p>
    <w:p w:rsidR="008B6352" w:rsidRPr="008B6352" w:rsidRDefault="008B6352" w:rsidP="008B6352">
      <w:pPr>
        <w:ind w:left="360"/>
        <w:jc w:val="both"/>
        <w:rPr>
          <w:rFonts w:ascii="Arial" w:hAnsi="Arial" w:cs="Arial"/>
          <w:sz w:val="18"/>
          <w:szCs w:val="18"/>
          <w:lang w:val="nl-BE"/>
        </w:rPr>
      </w:pPr>
    </w:p>
    <w:p w:rsidR="008B6352" w:rsidRPr="008B6352" w:rsidRDefault="008B6352" w:rsidP="008B6352">
      <w:pPr>
        <w:jc w:val="both"/>
        <w:rPr>
          <w:rFonts w:ascii="Arial" w:hAnsi="Arial" w:cs="Arial"/>
          <w:sz w:val="18"/>
          <w:szCs w:val="18"/>
          <w:lang w:val="nl-BE"/>
        </w:rPr>
      </w:pPr>
    </w:p>
    <w:p w:rsidR="00624CD5" w:rsidRPr="004C4751" w:rsidRDefault="00624CD5" w:rsidP="00CE3C0C">
      <w:pPr>
        <w:rPr>
          <w:rFonts w:ascii="Arial" w:hAnsi="Arial" w:cs="Arial"/>
          <w:b/>
          <w:sz w:val="18"/>
          <w:szCs w:val="18"/>
          <w:u w:val="single"/>
          <w:lang w:val="nl-BE"/>
        </w:rPr>
      </w:pPr>
    </w:p>
    <w:sectPr w:rsidR="00624CD5" w:rsidRPr="004C4751" w:rsidSect="00F87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ED3"/>
    <w:multiLevelType w:val="hybridMultilevel"/>
    <w:tmpl w:val="24AAF2F4"/>
    <w:lvl w:ilvl="0" w:tplc="484C209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E93E78"/>
    <w:multiLevelType w:val="hybridMultilevel"/>
    <w:tmpl w:val="7AB8406A"/>
    <w:lvl w:ilvl="0" w:tplc="96AE24C0">
      <w:start w:val="1"/>
      <w:numFmt w:val="bullet"/>
      <w:lvlText w:val="•"/>
      <w:lvlJc w:val="left"/>
      <w:pPr>
        <w:tabs>
          <w:tab w:val="num" w:pos="720"/>
        </w:tabs>
        <w:ind w:left="720" w:hanging="360"/>
      </w:pPr>
      <w:rPr>
        <w:rFonts w:ascii="Arial" w:hAnsi="Arial" w:hint="default"/>
      </w:rPr>
    </w:lvl>
    <w:lvl w:ilvl="1" w:tplc="3488A288">
      <w:start w:val="1"/>
      <w:numFmt w:val="bullet"/>
      <w:lvlText w:val="•"/>
      <w:lvlJc w:val="left"/>
      <w:pPr>
        <w:tabs>
          <w:tab w:val="num" w:pos="1440"/>
        </w:tabs>
        <w:ind w:left="1440" w:hanging="360"/>
      </w:pPr>
      <w:rPr>
        <w:rFonts w:ascii="Arial" w:hAnsi="Arial" w:hint="default"/>
      </w:rPr>
    </w:lvl>
    <w:lvl w:ilvl="2" w:tplc="B9626948">
      <w:start w:val="517"/>
      <w:numFmt w:val="bullet"/>
      <w:lvlText w:val="•"/>
      <w:lvlJc w:val="left"/>
      <w:pPr>
        <w:tabs>
          <w:tab w:val="num" w:pos="2160"/>
        </w:tabs>
        <w:ind w:left="2160" w:hanging="360"/>
      </w:pPr>
      <w:rPr>
        <w:rFonts w:ascii="Arial" w:hAnsi="Arial" w:hint="default"/>
      </w:rPr>
    </w:lvl>
    <w:lvl w:ilvl="3" w:tplc="806AC8A8">
      <w:start w:val="517"/>
      <w:numFmt w:val="bullet"/>
      <w:lvlText w:val="•"/>
      <w:lvlJc w:val="left"/>
      <w:pPr>
        <w:tabs>
          <w:tab w:val="num" w:pos="2880"/>
        </w:tabs>
        <w:ind w:left="2880" w:hanging="360"/>
      </w:pPr>
      <w:rPr>
        <w:rFonts w:ascii="Arial" w:hAnsi="Arial" w:hint="default"/>
      </w:rPr>
    </w:lvl>
    <w:lvl w:ilvl="4" w:tplc="4DC4E40A" w:tentative="1">
      <w:start w:val="1"/>
      <w:numFmt w:val="bullet"/>
      <w:lvlText w:val="•"/>
      <w:lvlJc w:val="left"/>
      <w:pPr>
        <w:tabs>
          <w:tab w:val="num" w:pos="3600"/>
        </w:tabs>
        <w:ind w:left="3600" w:hanging="360"/>
      </w:pPr>
      <w:rPr>
        <w:rFonts w:ascii="Arial" w:hAnsi="Arial" w:hint="default"/>
      </w:rPr>
    </w:lvl>
    <w:lvl w:ilvl="5" w:tplc="09DC88BC" w:tentative="1">
      <w:start w:val="1"/>
      <w:numFmt w:val="bullet"/>
      <w:lvlText w:val="•"/>
      <w:lvlJc w:val="left"/>
      <w:pPr>
        <w:tabs>
          <w:tab w:val="num" w:pos="4320"/>
        </w:tabs>
        <w:ind w:left="4320" w:hanging="360"/>
      </w:pPr>
      <w:rPr>
        <w:rFonts w:ascii="Arial" w:hAnsi="Arial" w:hint="default"/>
      </w:rPr>
    </w:lvl>
    <w:lvl w:ilvl="6" w:tplc="F4B43C9A" w:tentative="1">
      <w:start w:val="1"/>
      <w:numFmt w:val="bullet"/>
      <w:lvlText w:val="•"/>
      <w:lvlJc w:val="left"/>
      <w:pPr>
        <w:tabs>
          <w:tab w:val="num" w:pos="5040"/>
        </w:tabs>
        <w:ind w:left="5040" w:hanging="360"/>
      </w:pPr>
      <w:rPr>
        <w:rFonts w:ascii="Arial" w:hAnsi="Arial" w:hint="default"/>
      </w:rPr>
    </w:lvl>
    <w:lvl w:ilvl="7" w:tplc="57EC5C1E" w:tentative="1">
      <w:start w:val="1"/>
      <w:numFmt w:val="bullet"/>
      <w:lvlText w:val="•"/>
      <w:lvlJc w:val="left"/>
      <w:pPr>
        <w:tabs>
          <w:tab w:val="num" w:pos="5760"/>
        </w:tabs>
        <w:ind w:left="5760" w:hanging="360"/>
      </w:pPr>
      <w:rPr>
        <w:rFonts w:ascii="Arial" w:hAnsi="Arial" w:hint="default"/>
      </w:rPr>
    </w:lvl>
    <w:lvl w:ilvl="8" w:tplc="477CE3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53B420B"/>
    <w:multiLevelType w:val="hybridMultilevel"/>
    <w:tmpl w:val="A39633B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0C"/>
    <w:rsid w:val="0000195E"/>
    <w:rsid w:val="000256A3"/>
    <w:rsid w:val="000417F3"/>
    <w:rsid w:val="0007219B"/>
    <w:rsid w:val="00092374"/>
    <w:rsid w:val="000C2964"/>
    <w:rsid w:val="000C6336"/>
    <w:rsid w:val="000F0D3C"/>
    <w:rsid w:val="00117E3C"/>
    <w:rsid w:val="0018578B"/>
    <w:rsid w:val="001C5398"/>
    <w:rsid w:val="0026337D"/>
    <w:rsid w:val="00285D01"/>
    <w:rsid w:val="002902C6"/>
    <w:rsid w:val="002B0AC7"/>
    <w:rsid w:val="003414CA"/>
    <w:rsid w:val="003A21B7"/>
    <w:rsid w:val="003A3115"/>
    <w:rsid w:val="003C25FF"/>
    <w:rsid w:val="003E70F0"/>
    <w:rsid w:val="003F0393"/>
    <w:rsid w:val="00435F47"/>
    <w:rsid w:val="00442CF4"/>
    <w:rsid w:val="0048032C"/>
    <w:rsid w:val="004B6F96"/>
    <w:rsid w:val="004C4751"/>
    <w:rsid w:val="00510FCF"/>
    <w:rsid w:val="0052362D"/>
    <w:rsid w:val="00543A02"/>
    <w:rsid w:val="005479AC"/>
    <w:rsid w:val="00552E92"/>
    <w:rsid w:val="00555DCF"/>
    <w:rsid w:val="00563790"/>
    <w:rsid w:val="00574B43"/>
    <w:rsid w:val="00582B3F"/>
    <w:rsid w:val="00591CD7"/>
    <w:rsid w:val="00591CFB"/>
    <w:rsid w:val="005B74E3"/>
    <w:rsid w:val="005D60C3"/>
    <w:rsid w:val="005E13C7"/>
    <w:rsid w:val="005F65D2"/>
    <w:rsid w:val="00616DBB"/>
    <w:rsid w:val="00624CD5"/>
    <w:rsid w:val="00657987"/>
    <w:rsid w:val="0066053A"/>
    <w:rsid w:val="00684F1B"/>
    <w:rsid w:val="00692C13"/>
    <w:rsid w:val="006D1415"/>
    <w:rsid w:val="00730466"/>
    <w:rsid w:val="007515B6"/>
    <w:rsid w:val="007841C5"/>
    <w:rsid w:val="007A1365"/>
    <w:rsid w:val="007B4878"/>
    <w:rsid w:val="007B7A9C"/>
    <w:rsid w:val="007E3F62"/>
    <w:rsid w:val="007F54DF"/>
    <w:rsid w:val="00812982"/>
    <w:rsid w:val="00830CBE"/>
    <w:rsid w:val="00863DD7"/>
    <w:rsid w:val="0088151A"/>
    <w:rsid w:val="00885B34"/>
    <w:rsid w:val="008A41B8"/>
    <w:rsid w:val="008B6352"/>
    <w:rsid w:val="008C68F3"/>
    <w:rsid w:val="0095235F"/>
    <w:rsid w:val="00962253"/>
    <w:rsid w:val="009902F1"/>
    <w:rsid w:val="00993441"/>
    <w:rsid w:val="009A057D"/>
    <w:rsid w:val="009A1B2E"/>
    <w:rsid w:val="009A4A04"/>
    <w:rsid w:val="009B1DB2"/>
    <w:rsid w:val="009C3E59"/>
    <w:rsid w:val="009D4B51"/>
    <w:rsid w:val="009D4F75"/>
    <w:rsid w:val="009E7488"/>
    <w:rsid w:val="00A42093"/>
    <w:rsid w:val="00A50C80"/>
    <w:rsid w:val="00A734DF"/>
    <w:rsid w:val="00A73E02"/>
    <w:rsid w:val="00A9462A"/>
    <w:rsid w:val="00A97D7B"/>
    <w:rsid w:val="00AF3981"/>
    <w:rsid w:val="00B23E1E"/>
    <w:rsid w:val="00B43C9E"/>
    <w:rsid w:val="00B4458E"/>
    <w:rsid w:val="00B610B7"/>
    <w:rsid w:val="00BA6F23"/>
    <w:rsid w:val="00BE05CA"/>
    <w:rsid w:val="00BF4B7F"/>
    <w:rsid w:val="00C05302"/>
    <w:rsid w:val="00C062AF"/>
    <w:rsid w:val="00C36A53"/>
    <w:rsid w:val="00C45D12"/>
    <w:rsid w:val="00C62BD1"/>
    <w:rsid w:val="00C85D1D"/>
    <w:rsid w:val="00C914A8"/>
    <w:rsid w:val="00CD27CA"/>
    <w:rsid w:val="00CE18BC"/>
    <w:rsid w:val="00CE3C0C"/>
    <w:rsid w:val="00D35A23"/>
    <w:rsid w:val="00D964C1"/>
    <w:rsid w:val="00DE7A8E"/>
    <w:rsid w:val="00E04893"/>
    <w:rsid w:val="00E07C77"/>
    <w:rsid w:val="00E57DC3"/>
    <w:rsid w:val="00E700B0"/>
    <w:rsid w:val="00E80C2E"/>
    <w:rsid w:val="00EA4BAD"/>
    <w:rsid w:val="00EB2A8C"/>
    <w:rsid w:val="00EB30A2"/>
    <w:rsid w:val="00EC6704"/>
    <w:rsid w:val="00EF717A"/>
    <w:rsid w:val="00F01E61"/>
    <w:rsid w:val="00F279FC"/>
    <w:rsid w:val="00F749C8"/>
    <w:rsid w:val="00F87189"/>
    <w:rsid w:val="00FC096B"/>
    <w:rsid w:val="00FC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B6EA"/>
  <w15:docId w15:val="{DA598CF8-5CF7-4B23-B9EB-17DB462A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0C"/>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E3C0C"/>
  </w:style>
  <w:style w:type="character" w:styleId="Hyperlink">
    <w:name w:val="Hyperlink"/>
    <w:basedOn w:val="DefaultParagraphFont"/>
    <w:rsid w:val="00CE3C0C"/>
    <w:rPr>
      <w:color w:val="0000FF"/>
      <w:u w:val="single"/>
    </w:rPr>
  </w:style>
  <w:style w:type="character" w:styleId="CommentReference">
    <w:name w:val="annotation reference"/>
    <w:basedOn w:val="DefaultParagraphFont"/>
    <w:uiPriority w:val="99"/>
    <w:semiHidden/>
    <w:unhideWhenUsed/>
    <w:rsid w:val="00CE3C0C"/>
    <w:rPr>
      <w:sz w:val="16"/>
      <w:szCs w:val="16"/>
    </w:rPr>
  </w:style>
  <w:style w:type="paragraph" w:styleId="CommentText">
    <w:name w:val="annotation text"/>
    <w:basedOn w:val="Normal"/>
    <w:link w:val="CommentTextChar"/>
    <w:uiPriority w:val="99"/>
    <w:semiHidden/>
    <w:unhideWhenUsed/>
    <w:rsid w:val="00CE3C0C"/>
    <w:rPr>
      <w:sz w:val="20"/>
      <w:szCs w:val="20"/>
    </w:rPr>
  </w:style>
  <w:style w:type="character" w:customStyle="1" w:styleId="CommentTextChar">
    <w:name w:val="Comment Text Char"/>
    <w:basedOn w:val="DefaultParagraphFont"/>
    <w:link w:val="CommentText"/>
    <w:uiPriority w:val="99"/>
    <w:semiHidden/>
    <w:rsid w:val="00CE3C0C"/>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CE3C0C"/>
    <w:rPr>
      <w:b/>
      <w:bCs/>
    </w:rPr>
  </w:style>
  <w:style w:type="character" w:customStyle="1" w:styleId="CommentSubjectChar">
    <w:name w:val="Comment Subject Char"/>
    <w:basedOn w:val="CommentTextChar"/>
    <w:link w:val="CommentSubject"/>
    <w:uiPriority w:val="99"/>
    <w:semiHidden/>
    <w:rsid w:val="00CE3C0C"/>
    <w:rPr>
      <w:rFonts w:ascii="Times New Roman" w:eastAsia="Times New Roman" w:hAnsi="Times New Roman" w:cs="Times New Roman"/>
      <w:b/>
      <w:bCs/>
      <w:sz w:val="20"/>
      <w:szCs w:val="20"/>
      <w:lang w:val="fr-FR" w:eastAsia="fr-FR"/>
    </w:rPr>
  </w:style>
  <w:style w:type="paragraph" w:styleId="BalloonText">
    <w:name w:val="Balloon Text"/>
    <w:basedOn w:val="Normal"/>
    <w:link w:val="BalloonTextChar"/>
    <w:uiPriority w:val="99"/>
    <w:semiHidden/>
    <w:unhideWhenUsed/>
    <w:rsid w:val="00CE3C0C"/>
    <w:rPr>
      <w:rFonts w:ascii="Tahoma" w:hAnsi="Tahoma" w:cs="Tahoma"/>
      <w:sz w:val="16"/>
      <w:szCs w:val="16"/>
    </w:rPr>
  </w:style>
  <w:style w:type="character" w:customStyle="1" w:styleId="BalloonTextChar">
    <w:name w:val="Balloon Text Char"/>
    <w:basedOn w:val="DefaultParagraphFont"/>
    <w:link w:val="BalloonText"/>
    <w:uiPriority w:val="99"/>
    <w:semiHidden/>
    <w:rsid w:val="00CE3C0C"/>
    <w:rPr>
      <w:rFonts w:ascii="Tahoma" w:eastAsia="Times New Roman" w:hAnsi="Tahoma" w:cs="Tahoma"/>
      <w:sz w:val="16"/>
      <w:szCs w:val="16"/>
      <w:lang w:val="fr-FR" w:eastAsia="fr-FR"/>
    </w:rPr>
  </w:style>
  <w:style w:type="paragraph" w:styleId="ListParagraph">
    <w:name w:val="List Paragraph"/>
    <w:basedOn w:val="Normal"/>
    <w:uiPriority w:val="34"/>
    <w:qFormat/>
    <w:rsid w:val="00D964C1"/>
    <w:pPr>
      <w:ind w:left="720"/>
      <w:contextualSpacing/>
    </w:pPr>
  </w:style>
  <w:style w:type="table" w:styleId="TableGrid">
    <w:name w:val="Table Grid"/>
    <w:basedOn w:val="TableNormal"/>
    <w:uiPriority w:val="59"/>
    <w:rsid w:val="009A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1976">
      <w:bodyDiv w:val="1"/>
      <w:marLeft w:val="0"/>
      <w:marRight w:val="0"/>
      <w:marTop w:val="0"/>
      <w:marBottom w:val="0"/>
      <w:divBdr>
        <w:top w:val="none" w:sz="0" w:space="0" w:color="auto"/>
        <w:left w:val="none" w:sz="0" w:space="0" w:color="auto"/>
        <w:bottom w:val="none" w:sz="0" w:space="0" w:color="auto"/>
        <w:right w:val="none" w:sz="0" w:space="0" w:color="auto"/>
      </w:divBdr>
      <w:divsChild>
        <w:div w:id="290937090">
          <w:marLeft w:val="1253"/>
          <w:marRight w:val="0"/>
          <w:marTop w:val="0"/>
          <w:marBottom w:val="0"/>
          <w:divBdr>
            <w:top w:val="none" w:sz="0" w:space="0" w:color="auto"/>
            <w:left w:val="none" w:sz="0" w:space="0" w:color="auto"/>
            <w:bottom w:val="none" w:sz="0" w:space="0" w:color="auto"/>
            <w:right w:val="none" w:sz="0" w:space="0" w:color="auto"/>
          </w:divBdr>
        </w:div>
        <w:div w:id="1273707505">
          <w:marLeft w:val="1973"/>
          <w:marRight w:val="0"/>
          <w:marTop w:val="0"/>
          <w:marBottom w:val="0"/>
          <w:divBdr>
            <w:top w:val="none" w:sz="0" w:space="0" w:color="auto"/>
            <w:left w:val="none" w:sz="0" w:space="0" w:color="auto"/>
            <w:bottom w:val="none" w:sz="0" w:space="0" w:color="auto"/>
            <w:right w:val="none" w:sz="0" w:space="0" w:color="auto"/>
          </w:divBdr>
        </w:div>
        <w:div w:id="578829273">
          <w:marLeft w:val="1253"/>
          <w:marRight w:val="0"/>
          <w:marTop w:val="0"/>
          <w:marBottom w:val="0"/>
          <w:divBdr>
            <w:top w:val="none" w:sz="0" w:space="0" w:color="auto"/>
            <w:left w:val="none" w:sz="0" w:space="0" w:color="auto"/>
            <w:bottom w:val="none" w:sz="0" w:space="0" w:color="auto"/>
            <w:right w:val="none" w:sz="0" w:space="0" w:color="auto"/>
          </w:divBdr>
        </w:div>
        <w:div w:id="2104033719">
          <w:marLeft w:val="1973"/>
          <w:marRight w:val="0"/>
          <w:marTop w:val="0"/>
          <w:marBottom w:val="0"/>
          <w:divBdr>
            <w:top w:val="none" w:sz="0" w:space="0" w:color="auto"/>
            <w:left w:val="none" w:sz="0" w:space="0" w:color="auto"/>
            <w:bottom w:val="none" w:sz="0" w:space="0" w:color="auto"/>
            <w:right w:val="none" w:sz="0" w:space="0" w:color="auto"/>
          </w:divBdr>
        </w:div>
        <w:div w:id="1472400967">
          <w:marLeft w:val="1253"/>
          <w:marRight w:val="0"/>
          <w:marTop w:val="0"/>
          <w:marBottom w:val="0"/>
          <w:divBdr>
            <w:top w:val="none" w:sz="0" w:space="0" w:color="auto"/>
            <w:left w:val="none" w:sz="0" w:space="0" w:color="auto"/>
            <w:bottom w:val="none" w:sz="0" w:space="0" w:color="auto"/>
            <w:right w:val="none" w:sz="0" w:space="0" w:color="auto"/>
          </w:divBdr>
        </w:div>
        <w:div w:id="1249340434">
          <w:marLeft w:val="1973"/>
          <w:marRight w:val="0"/>
          <w:marTop w:val="0"/>
          <w:marBottom w:val="0"/>
          <w:divBdr>
            <w:top w:val="none" w:sz="0" w:space="0" w:color="auto"/>
            <w:left w:val="none" w:sz="0" w:space="0" w:color="auto"/>
            <w:bottom w:val="none" w:sz="0" w:space="0" w:color="auto"/>
            <w:right w:val="none" w:sz="0" w:space="0" w:color="auto"/>
          </w:divBdr>
        </w:div>
      </w:divsChild>
    </w:div>
    <w:div w:id="614749284">
      <w:bodyDiv w:val="1"/>
      <w:marLeft w:val="0"/>
      <w:marRight w:val="0"/>
      <w:marTop w:val="0"/>
      <w:marBottom w:val="0"/>
      <w:divBdr>
        <w:top w:val="none" w:sz="0" w:space="0" w:color="auto"/>
        <w:left w:val="none" w:sz="0" w:space="0" w:color="auto"/>
        <w:bottom w:val="none" w:sz="0" w:space="0" w:color="auto"/>
        <w:right w:val="none" w:sz="0" w:space="0" w:color="auto"/>
      </w:divBdr>
    </w:div>
    <w:div w:id="701444681">
      <w:bodyDiv w:val="1"/>
      <w:marLeft w:val="0"/>
      <w:marRight w:val="0"/>
      <w:marTop w:val="0"/>
      <w:marBottom w:val="0"/>
      <w:divBdr>
        <w:top w:val="none" w:sz="0" w:space="0" w:color="auto"/>
        <w:left w:val="none" w:sz="0" w:space="0" w:color="auto"/>
        <w:bottom w:val="none" w:sz="0" w:space="0" w:color="auto"/>
        <w:right w:val="none" w:sz="0" w:space="0" w:color="auto"/>
      </w:divBdr>
    </w:div>
    <w:div w:id="931282898">
      <w:bodyDiv w:val="1"/>
      <w:marLeft w:val="0"/>
      <w:marRight w:val="0"/>
      <w:marTop w:val="0"/>
      <w:marBottom w:val="0"/>
      <w:divBdr>
        <w:top w:val="none" w:sz="0" w:space="0" w:color="auto"/>
        <w:left w:val="none" w:sz="0" w:space="0" w:color="auto"/>
        <w:bottom w:val="none" w:sz="0" w:space="0" w:color="auto"/>
        <w:right w:val="none" w:sz="0" w:space="0" w:color="auto"/>
      </w:divBdr>
    </w:div>
    <w:div w:id="1012684558">
      <w:bodyDiv w:val="1"/>
      <w:marLeft w:val="0"/>
      <w:marRight w:val="0"/>
      <w:marTop w:val="0"/>
      <w:marBottom w:val="0"/>
      <w:divBdr>
        <w:top w:val="none" w:sz="0" w:space="0" w:color="auto"/>
        <w:left w:val="none" w:sz="0" w:space="0" w:color="auto"/>
        <w:bottom w:val="none" w:sz="0" w:space="0" w:color="auto"/>
        <w:right w:val="none" w:sz="0" w:space="0" w:color="auto"/>
      </w:divBdr>
    </w:div>
    <w:div w:id="1346178017">
      <w:bodyDiv w:val="1"/>
      <w:marLeft w:val="0"/>
      <w:marRight w:val="0"/>
      <w:marTop w:val="0"/>
      <w:marBottom w:val="0"/>
      <w:divBdr>
        <w:top w:val="none" w:sz="0" w:space="0" w:color="auto"/>
        <w:left w:val="none" w:sz="0" w:space="0" w:color="auto"/>
        <w:bottom w:val="none" w:sz="0" w:space="0" w:color="auto"/>
        <w:right w:val="none" w:sz="0" w:space="0" w:color="auto"/>
      </w:divBdr>
    </w:div>
    <w:div w:id="1432624418">
      <w:bodyDiv w:val="1"/>
      <w:marLeft w:val="0"/>
      <w:marRight w:val="0"/>
      <w:marTop w:val="0"/>
      <w:marBottom w:val="0"/>
      <w:divBdr>
        <w:top w:val="none" w:sz="0" w:space="0" w:color="auto"/>
        <w:left w:val="none" w:sz="0" w:space="0" w:color="auto"/>
        <w:bottom w:val="none" w:sz="0" w:space="0" w:color="auto"/>
        <w:right w:val="none" w:sz="0" w:space="0" w:color="auto"/>
      </w:divBdr>
    </w:div>
    <w:div w:id="1795439478">
      <w:bodyDiv w:val="1"/>
      <w:marLeft w:val="0"/>
      <w:marRight w:val="0"/>
      <w:marTop w:val="0"/>
      <w:marBottom w:val="0"/>
      <w:divBdr>
        <w:top w:val="none" w:sz="0" w:space="0" w:color="auto"/>
        <w:left w:val="none" w:sz="0" w:space="0" w:color="auto"/>
        <w:bottom w:val="none" w:sz="0" w:space="0" w:color="auto"/>
        <w:right w:val="none" w:sz="0" w:space="0" w:color="auto"/>
      </w:divBdr>
    </w:div>
    <w:div w:id="18403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hash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ch-home.be/nl/metapages/impressum/privacyverkl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E5AD2-CD05-4A2A-AF1A-668E3638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717</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VanKerckhoven</dc:creator>
  <cp:lastModifiedBy>Peeters, An (PCP-SMWBO)</cp:lastModifiedBy>
  <cp:revision>3</cp:revision>
  <cp:lastPrinted>2019-10-03T06:43:00Z</cp:lastPrinted>
  <dcterms:created xsi:type="dcterms:W3CDTF">2019-10-03T06:43:00Z</dcterms:created>
  <dcterms:modified xsi:type="dcterms:W3CDTF">2019-10-03T09:17:00Z</dcterms:modified>
</cp:coreProperties>
</file>